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B47A61" w:rsidRDefault="00B47A61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B47A61">
        <w:rPr>
          <w:rFonts w:ascii="Segoe UI" w:hAnsi="Segoe UI" w:cs="Segoe UI"/>
          <w:b/>
          <w:bCs/>
          <w:sz w:val="32"/>
          <w:szCs w:val="32"/>
        </w:rPr>
        <w:t>Межведомственное взаимодействие – помощник заявителя!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B47A61" w:rsidRPr="00B47A61" w:rsidRDefault="001F3B81" w:rsidP="00863348">
      <w:pPr>
        <w:ind w:firstLine="709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B47A61">
        <w:rPr>
          <w:rFonts w:ascii="Segoe UI" w:hAnsi="Segoe UI" w:cs="Segoe UI"/>
          <w:b/>
        </w:rPr>
        <w:t>10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B47A61" w:rsidRPr="00B47A61">
        <w:rPr>
          <w:rFonts w:ascii="Segoe UI" w:hAnsi="Segoe UI" w:cs="Segoe UI"/>
        </w:rPr>
        <w:t>Межведомственное взаимодействие позволяет заявителю упростить процедуру получения государственных услуг, исключив бюрократические проволочки при сборе необходимых документов.</w:t>
      </w:r>
    </w:p>
    <w:p w:rsidR="00B47A61" w:rsidRPr="00B47A61" w:rsidRDefault="00B47A61" w:rsidP="009A0FD6">
      <w:pPr>
        <w:ind w:firstLine="709"/>
        <w:jc w:val="both"/>
        <w:rPr>
          <w:rFonts w:ascii="Segoe UI" w:hAnsi="Segoe UI" w:cs="Segoe UI"/>
        </w:rPr>
      </w:pPr>
      <w:r w:rsidRPr="00B47A61">
        <w:rPr>
          <w:rFonts w:ascii="Segoe UI" w:hAnsi="Segoe UI" w:cs="Segoe UI"/>
        </w:rPr>
        <w:t xml:space="preserve">В </w:t>
      </w:r>
      <w:proofErr w:type="gramStart"/>
      <w:r w:rsidRPr="00B47A61">
        <w:rPr>
          <w:rFonts w:ascii="Segoe UI" w:hAnsi="Segoe UI" w:cs="Segoe UI"/>
        </w:rPr>
        <w:t>соответствии</w:t>
      </w:r>
      <w:proofErr w:type="gramEnd"/>
      <w:r w:rsidRPr="00B47A61">
        <w:rPr>
          <w:rFonts w:ascii="Segoe UI" w:hAnsi="Segoe UI" w:cs="Segoe UI"/>
        </w:rPr>
        <w:t xml:space="preserve"> с  Федеральным законом от 27.07.2010 №210-ФЗ </w:t>
      </w:r>
      <w:r w:rsidRPr="00B47A61">
        <w:rPr>
          <w:rFonts w:ascii="Segoe UI" w:hAnsi="Segoe UI" w:cs="Segoe UI"/>
        </w:rPr>
        <w:br/>
        <w:t xml:space="preserve">«Об организации предоставления государственных и муниципальных услуг» орган кадастрового учета, при предоставлении государственных услуг Росреестра населению, самостоятельно запрашивает документы, изданные органами местного самоуправления или иными органами государственной власти. </w:t>
      </w:r>
    </w:p>
    <w:p w:rsidR="00B47A61" w:rsidRPr="00B47A61" w:rsidRDefault="00B47A61" w:rsidP="00B47A61">
      <w:pPr>
        <w:ind w:firstLine="709"/>
        <w:jc w:val="both"/>
        <w:rPr>
          <w:rFonts w:ascii="Segoe UI" w:hAnsi="Segoe UI" w:cs="Segoe UI"/>
        </w:rPr>
      </w:pPr>
      <w:r w:rsidRPr="00B47A61">
        <w:rPr>
          <w:rFonts w:ascii="Segoe UI" w:hAnsi="Segoe UI" w:cs="Segoe UI"/>
        </w:rPr>
        <w:t xml:space="preserve">Таким образом, заявитель при обращении в Филиал имеет право не </w:t>
      </w:r>
      <w:proofErr w:type="gramStart"/>
      <w:r w:rsidRPr="00B47A61">
        <w:rPr>
          <w:rFonts w:ascii="Segoe UI" w:hAnsi="Segoe UI" w:cs="Segoe UI"/>
        </w:rPr>
        <w:t>предоставлять документы</w:t>
      </w:r>
      <w:proofErr w:type="gramEnd"/>
      <w:r w:rsidRPr="00B47A61">
        <w:rPr>
          <w:rFonts w:ascii="Segoe UI" w:hAnsi="Segoe UI" w:cs="Segoe UI"/>
        </w:rPr>
        <w:t>, необходимые для получения государственной услуги.</w:t>
      </w:r>
    </w:p>
    <w:p w:rsidR="00B47A61" w:rsidRPr="00B47A61" w:rsidRDefault="00B47A61" w:rsidP="00B47A61">
      <w:pPr>
        <w:ind w:firstLine="709"/>
        <w:jc w:val="both"/>
        <w:rPr>
          <w:rFonts w:ascii="Segoe UI" w:hAnsi="Segoe UI" w:cs="Segoe UI"/>
        </w:rPr>
      </w:pPr>
      <w:r w:rsidRPr="00B47A61">
        <w:rPr>
          <w:rFonts w:ascii="Segoe UI" w:hAnsi="Segoe UI" w:cs="Segoe UI"/>
        </w:rPr>
        <w:t xml:space="preserve">На основании Федерального закона от 24.07.2007 № 221-ФЗ «О государственном кадастре недвижимости» </w:t>
      </w:r>
      <w:r w:rsidRPr="00B47A61">
        <w:rPr>
          <w:rFonts w:ascii="Segoe UI" w:hAnsi="Segoe UI" w:cs="Segoe UI"/>
          <w:b/>
        </w:rPr>
        <w:t>при учете изменений объекта недвижимости</w:t>
      </w:r>
      <w:r w:rsidRPr="00B47A61">
        <w:rPr>
          <w:rFonts w:ascii="Segoe UI" w:hAnsi="Segoe UI" w:cs="Segoe UI"/>
        </w:rPr>
        <w:t xml:space="preserve"> Филиал самостоятельно запрашивает следующие документы:</w:t>
      </w:r>
    </w:p>
    <w:p w:rsidR="00B47A61" w:rsidRPr="00B47A61" w:rsidRDefault="00B47A61" w:rsidP="009A0FD6">
      <w:pPr>
        <w:ind w:firstLine="709"/>
        <w:jc w:val="both"/>
        <w:rPr>
          <w:rFonts w:ascii="Segoe UI" w:hAnsi="Segoe UI" w:cs="Segoe UI"/>
        </w:rPr>
      </w:pPr>
      <w:r w:rsidRPr="00B47A61">
        <w:rPr>
          <w:rFonts w:ascii="Segoe UI" w:hAnsi="Segoe UI" w:cs="Segoe UI"/>
        </w:rPr>
        <w:t>-</w:t>
      </w:r>
      <w:r w:rsidR="009A0FD6">
        <w:rPr>
          <w:rFonts w:ascii="Segoe UI" w:hAnsi="Segoe UI" w:cs="Segoe UI"/>
        </w:rPr>
        <w:t> </w:t>
      </w:r>
      <w:r w:rsidRPr="00B47A61">
        <w:rPr>
          <w:rFonts w:ascii="Segoe UI" w:hAnsi="Segoe UI" w:cs="Segoe UI"/>
        </w:rPr>
        <w:t>документ, подтверждающий принадлежность земельного участка к определенной категории земель;</w:t>
      </w:r>
    </w:p>
    <w:p w:rsidR="00B47A61" w:rsidRPr="00B47A61" w:rsidRDefault="00B47A61" w:rsidP="009A0FD6">
      <w:pPr>
        <w:ind w:firstLine="709"/>
        <w:jc w:val="both"/>
        <w:rPr>
          <w:rFonts w:ascii="Segoe UI" w:hAnsi="Segoe UI" w:cs="Segoe UI"/>
        </w:rPr>
      </w:pPr>
      <w:r w:rsidRPr="00B47A61">
        <w:rPr>
          <w:rFonts w:ascii="Segoe UI" w:hAnsi="Segoe UI" w:cs="Segoe UI"/>
        </w:rPr>
        <w:t>-</w:t>
      </w:r>
      <w:r w:rsidR="009A0FD6">
        <w:rPr>
          <w:rFonts w:ascii="Segoe UI" w:hAnsi="Segoe UI" w:cs="Segoe UI"/>
        </w:rPr>
        <w:t> </w:t>
      </w:r>
      <w:r w:rsidRPr="00B47A61">
        <w:rPr>
          <w:rFonts w:ascii="Segoe UI" w:hAnsi="Segoe UI" w:cs="Segoe UI"/>
        </w:rPr>
        <w:t>документ об установлении либо изменении вида разрешенного использования земельного участка;</w:t>
      </w:r>
    </w:p>
    <w:p w:rsidR="00B47A61" w:rsidRPr="00B47A61" w:rsidRDefault="00B47A61" w:rsidP="009A0FD6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B47A61">
        <w:rPr>
          <w:rFonts w:ascii="Segoe UI" w:hAnsi="Segoe UI" w:cs="Segoe UI"/>
          <w:sz w:val="24"/>
          <w:szCs w:val="24"/>
          <w:lang w:eastAsia="ru-RU"/>
        </w:rPr>
        <w:t>-</w:t>
      </w:r>
      <w:r w:rsidR="009A0FD6">
        <w:rPr>
          <w:rFonts w:ascii="Segoe UI" w:hAnsi="Segoe UI" w:cs="Segoe UI"/>
          <w:sz w:val="24"/>
          <w:szCs w:val="24"/>
          <w:lang w:eastAsia="ru-RU"/>
        </w:rPr>
        <w:t> </w:t>
      </w:r>
      <w:r w:rsidRPr="00B47A61">
        <w:rPr>
          <w:rFonts w:ascii="Segoe UI" w:hAnsi="Segoe UI" w:cs="Segoe UI"/>
          <w:sz w:val="24"/>
          <w:szCs w:val="24"/>
          <w:lang w:eastAsia="ru-RU"/>
        </w:rPr>
        <w:t xml:space="preserve">документ о </w:t>
      </w:r>
      <w:r w:rsidRPr="00B47A61">
        <w:rPr>
          <w:rFonts w:ascii="Segoe UI" w:hAnsi="Segoe UI" w:cs="Segoe UI"/>
          <w:sz w:val="24"/>
          <w:szCs w:val="24"/>
        </w:rPr>
        <w:t>назначении помещения (жилое помещение, нежилое помещение);</w:t>
      </w:r>
    </w:p>
    <w:p w:rsidR="00B47A61" w:rsidRPr="00B47A61" w:rsidRDefault="00B47A61" w:rsidP="009A0FD6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B47A61">
        <w:rPr>
          <w:rFonts w:ascii="Segoe UI" w:hAnsi="Segoe UI" w:cs="Segoe UI"/>
          <w:sz w:val="24"/>
          <w:szCs w:val="24"/>
        </w:rPr>
        <w:t>-</w:t>
      </w:r>
      <w:r w:rsidR="009A0FD6">
        <w:rPr>
          <w:rFonts w:ascii="Segoe UI" w:hAnsi="Segoe UI" w:cs="Segoe UI"/>
          <w:sz w:val="24"/>
          <w:szCs w:val="24"/>
        </w:rPr>
        <w:t> </w:t>
      </w:r>
      <w:r w:rsidRPr="00B47A61">
        <w:rPr>
          <w:rFonts w:ascii="Segoe UI" w:hAnsi="Segoe UI" w:cs="Segoe UI"/>
          <w:sz w:val="24"/>
          <w:szCs w:val="24"/>
        </w:rPr>
        <w:t>документ о назначении здания (нежилое здание, жилой дом или многоквартирный дом);</w:t>
      </w:r>
    </w:p>
    <w:p w:rsidR="00B47A61" w:rsidRPr="00B47A61" w:rsidRDefault="00B47A61" w:rsidP="009A0FD6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47A61">
        <w:rPr>
          <w:rFonts w:ascii="Segoe UI" w:hAnsi="Segoe UI" w:cs="Segoe UI"/>
          <w:sz w:val="24"/>
          <w:szCs w:val="24"/>
          <w:lang w:eastAsia="ru-RU"/>
        </w:rPr>
        <w:t>-</w:t>
      </w:r>
      <w:r w:rsidR="009A0FD6">
        <w:rPr>
          <w:rFonts w:ascii="Segoe UI" w:hAnsi="Segoe UI" w:cs="Segoe UI"/>
          <w:sz w:val="24"/>
          <w:szCs w:val="24"/>
          <w:lang w:eastAsia="ru-RU"/>
        </w:rPr>
        <w:t> </w:t>
      </w:r>
      <w:r w:rsidRPr="00B47A61">
        <w:rPr>
          <w:rFonts w:ascii="Segoe UI" w:hAnsi="Segoe UI" w:cs="Segoe UI"/>
          <w:sz w:val="24"/>
          <w:szCs w:val="24"/>
          <w:lang w:eastAsia="ru-RU"/>
        </w:rPr>
        <w:t xml:space="preserve">документ, подтверждающий </w:t>
      </w:r>
      <w:r w:rsidRPr="00B47A61">
        <w:rPr>
          <w:rFonts w:ascii="Segoe UI" w:hAnsi="Segoe UI" w:cs="Segoe UI"/>
          <w:sz w:val="24"/>
          <w:szCs w:val="24"/>
        </w:rPr>
        <w:t>адрес объекта недвижимости или при отсутствии такого адреса описание местоположения объекта недвижимости</w:t>
      </w:r>
      <w:r w:rsidRPr="00B47A61">
        <w:rPr>
          <w:rFonts w:ascii="Segoe UI" w:hAnsi="Segoe UI" w:cs="Segoe UI"/>
          <w:sz w:val="24"/>
          <w:szCs w:val="24"/>
          <w:lang w:eastAsia="ru-RU"/>
        </w:rPr>
        <w:t>.</w:t>
      </w:r>
    </w:p>
    <w:p w:rsidR="00B47A61" w:rsidRPr="00B47A61" w:rsidRDefault="00B47A61" w:rsidP="00B47A61">
      <w:pPr>
        <w:ind w:firstLine="709"/>
        <w:jc w:val="both"/>
        <w:rPr>
          <w:rFonts w:ascii="Segoe UI" w:hAnsi="Segoe UI" w:cs="Segoe UI"/>
        </w:rPr>
      </w:pPr>
      <w:r w:rsidRPr="00B47A61">
        <w:rPr>
          <w:rFonts w:ascii="Segoe UI" w:hAnsi="Segoe UI" w:cs="Segoe UI"/>
        </w:rPr>
        <w:t xml:space="preserve">Стоит отметить, что заявитель не лишен права </w:t>
      </w:r>
      <w:proofErr w:type="gramStart"/>
      <w:r w:rsidRPr="00B47A61">
        <w:rPr>
          <w:rFonts w:ascii="Segoe UI" w:hAnsi="Segoe UI" w:cs="Segoe UI"/>
        </w:rPr>
        <w:t>предоставлять указанные документы</w:t>
      </w:r>
      <w:proofErr w:type="gramEnd"/>
      <w:r w:rsidRPr="00B47A61">
        <w:rPr>
          <w:rFonts w:ascii="Segoe UI" w:hAnsi="Segoe UI" w:cs="Segoe UI"/>
        </w:rPr>
        <w:t xml:space="preserve"> самостоятельно.</w:t>
      </w:r>
    </w:p>
    <w:p w:rsidR="00070CCB" w:rsidRPr="00070CCB" w:rsidRDefault="00070CCB" w:rsidP="00B47A61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B47A61" w:rsidRPr="001F3B81" w:rsidRDefault="00B47A61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B47A61" w:rsidRDefault="00180C15" w:rsidP="00A64ADC">
      <w:pPr>
        <w:jc w:val="both"/>
        <w:rPr>
          <w:rFonts w:ascii="Segoe UI" w:hAnsi="Segoe UI" w:cs="Segoe UI"/>
          <w:b/>
          <w:bCs/>
          <w:color w:val="0D0D0D"/>
          <w:sz w:val="22"/>
          <w:szCs w:val="22"/>
        </w:rPr>
      </w:pPr>
      <w:bookmarkStart w:id="0" w:name="_GoBack"/>
      <w:bookmarkEnd w:id="0"/>
      <w:r w:rsidRPr="00B47A61">
        <w:rPr>
          <w:rFonts w:ascii="Segoe UI" w:hAnsi="Segoe UI" w:cs="Segoe UI"/>
          <w:b/>
          <w:bCs/>
          <w:color w:val="0D0D0D"/>
          <w:sz w:val="22"/>
          <w:szCs w:val="22"/>
        </w:rPr>
        <w:t>О Федеральной кадастровой палате</w:t>
      </w:r>
    </w:p>
    <w:p w:rsidR="00070CCB" w:rsidRPr="00B47A61" w:rsidRDefault="00070CCB" w:rsidP="00A64ADC">
      <w:pPr>
        <w:jc w:val="both"/>
        <w:rPr>
          <w:rFonts w:ascii="Segoe UI" w:hAnsi="Segoe UI" w:cs="Segoe UI"/>
          <w:b/>
          <w:bCs/>
          <w:color w:val="0D0D0D"/>
          <w:sz w:val="22"/>
          <w:szCs w:val="22"/>
        </w:rPr>
      </w:pPr>
    </w:p>
    <w:p w:rsidR="00180C15" w:rsidRPr="00B47A61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  <w:sz w:val="22"/>
          <w:szCs w:val="22"/>
        </w:rPr>
      </w:pPr>
      <w:r w:rsidRPr="00B47A61">
        <w:rPr>
          <w:rFonts w:ascii="Segoe UI" w:hAnsi="Segoe UI" w:cs="Segoe UI"/>
          <w:bCs/>
          <w:color w:val="0D0D0D"/>
          <w:sz w:val="22"/>
          <w:szCs w:val="22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B47A61">
        <w:rPr>
          <w:rFonts w:ascii="Segoe UI" w:hAnsi="Segoe UI" w:cs="Segoe UI"/>
          <w:bCs/>
          <w:color w:val="0D0D0D"/>
          <w:sz w:val="22"/>
          <w:szCs w:val="22"/>
        </w:rPr>
        <w:t>Росреестр</w:t>
      </w:r>
      <w:proofErr w:type="spellEnd"/>
      <w:r w:rsidRPr="00B47A61">
        <w:rPr>
          <w:rFonts w:ascii="Segoe UI" w:hAnsi="Segoe UI" w:cs="Segoe UI"/>
          <w:bCs/>
          <w:color w:val="0D0D0D"/>
          <w:sz w:val="22"/>
          <w:szCs w:val="22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B47A61">
        <w:rPr>
          <w:rFonts w:ascii="Segoe UI" w:hAnsi="Segoe UI" w:cs="Segoe UI"/>
          <w:bCs/>
          <w:color w:val="0D0D0D"/>
          <w:sz w:val="22"/>
          <w:szCs w:val="22"/>
        </w:rPr>
        <w:t>.</w:t>
      </w:r>
    </w:p>
    <w:p w:rsidR="00A64ADC" w:rsidRPr="00B47A61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  <w:sz w:val="22"/>
          <w:szCs w:val="22"/>
        </w:rPr>
      </w:pPr>
      <w:r w:rsidRPr="00B47A61">
        <w:rPr>
          <w:rFonts w:ascii="Segoe UI" w:hAnsi="Segoe UI" w:cs="Segoe UI"/>
          <w:bCs/>
          <w:color w:val="0D0D0D"/>
          <w:sz w:val="22"/>
          <w:szCs w:val="22"/>
        </w:rPr>
        <w:t xml:space="preserve">ФГБУ «ФКП </w:t>
      </w:r>
      <w:r w:rsidR="001F48E9" w:rsidRPr="00B47A61">
        <w:rPr>
          <w:rFonts w:ascii="Segoe UI" w:hAnsi="Segoe UI" w:cs="Segoe UI"/>
          <w:bCs/>
          <w:color w:val="0D0D0D"/>
          <w:sz w:val="22"/>
          <w:szCs w:val="22"/>
        </w:rPr>
        <w:t>Р</w:t>
      </w:r>
      <w:r w:rsidRPr="00B47A61">
        <w:rPr>
          <w:rFonts w:ascii="Segoe UI" w:hAnsi="Segoe UI" w:cs="Segoe UI"/>
          <w:bCs/>
          <w:color w:val="0D0D0D"/>
          <w:sz w:val="22"/>
          <w:szCs w:val="22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Default="001F3B81" w:rsidP="00863348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47A61" w:rsidRPr="00863348" w:rsidRDefault="00B47A61" w:rsidP="00863348">
      <w:pPr>
        <w:ind w:right="-143"/>
        <w:rPr>
          <w:rFonts w:ascii="Segoe UI" w:hAnsi="Segoe UI" w:cs="Segoe UI"/>
          <w:b/>
          <w:sz w:val="12"/>
          <w:szCs w:val="18"/>
        </w:rPr>
      </w:pPr>
    </w:p>
    <w:p w:rsidR="00776E03" w:rsidRPr="006F61A6" w:rsidRDefault="00776E03" w:rsidP="0086334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86334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863348" w:rsidRDefault="00070CCB" w:rsidP="00863348">
      <w:pPr>
        <w:ind w:right="-143"/>
        <w:rPr>
          <w:rFonts w:ascii="Segoe UI" w:hAnsi="Segoe UI" w:cs="Segoe UI"/>
          <w:sz w:val="12"/>
          <w:szCs w:val="18"/>
        </w:rPr>
      </w:pPr>
    </w:p>
    <w:p w:rsidR="001F3B81" w:rsidRPr="006F61A6" w:rsidRDefault="006F61A6" w:rsidP="0086334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86334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070CCB" w:rsidRPr="00B47A61" w:rsidRDefault="00990B0C" w:rsidP="0086334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B47A61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90B0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A0FD6">
      <w:rPr>
        <w:noProof/>
        <w:sz w:val="16"/>
        <w:szCs w:val="16"/>
      </w:rPr>
      <w:t>10.02.2016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A0FD6">
      <w:rPr>
        <w:noProof/>
        <w:sz w:val="16"/>
        <w:szCs w:val="16"/>
      </w:rPr>
      <w:t>9:46:57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6334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6334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63348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0B0C"/>
    <w:rsid w:val="00993B92"/>
    <w:rsid w:val="009A0FD6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47A61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EE262D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9CC9-448E-4458-B347-EE8AD2F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15</cp:revision>
  <cp:lastPrinted>2015-12-15T03:28:00Z</cp:lastPrinted>
  <dcterms:created xsi:type="dcterms:W3CDTF">2015-12-11T04:39:00Z</dcterms:created>
  <dcterms:modified xsi:type="dcterms:W3CDTF">2016-02-10T02:49:00Z</dcterms:modified>
</cp:coreProperties>
</file>